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AD" w:rsidRPr="002522AD" w:rsidRDefault="002522AD" w:rsidP="002522AD">
      <w:pPr>
        <w:shd w:val="clear" w:color="auto" w:fill="FFFFFF"/>
        <w:spacing w:after="0" w:line="384" w:lineRule="atLeast"/>
        <w:rPr>
          <w:rFonts w:eastAsia="Times New Roman" w:cstheme="minorHAnsi"/>
          <w:b/>
          <w:sz w:val="32"/>
          <w:szCs w:val="32"/>
          <w:lang w:eastAsia="it-IT"/>
        </w:rPr>
      </w:pPr>
      <w:r w:rsidRPr="002522AD">
        <w:rPr>
          <w:rFonts w:eastAsia="Times New Roman" w:cstheme="minorHAnsi"/>
          <w:b/>
          <w:sz w:val="32"/>
          <w:szCs w:val="32"/>
          <w:lang w:eastAsia="it-IT"/>
        </w:rPr>
        <w:t>Il Sonetto</w:t>
      </w:r>
      <w:r>
        <w:rPr>
          <w:rFonts w:eastAsia="Times New Roman" w:cstheme="minorHAnsi"/>
          <w:b/>
          <w:sz w:val="32"/>
          <w:szCs w:val="32"/>
          <w:lang w:eastAsia="it-IT"/>
        </w:rPr>
        <w:tab/>
      </w:r>
      <w:r>
        <w:rPr>
          <w:rFonts w:eastAsia="Times New Roman" w:cstheme="minorHAnsi"/>
          <w:b/>
          <w:sz w:val="32"/>
          <w:szCs w:val="32"/>
          <w:lang w:eastAsia="it-IT"/>
        </w:rPr>
        <w:tab/>
      </w:r>
      <w:r>
        <w:rPr>
          <w:rFonts w:eastAsia="Times New Roman" w:cstheme="minorHAnsi"/>
          <w:b/>
          <w:sz w:val="32"/>
          <w:szCs w:val="32"/>
          <w:lang w:eastAsia="it-IT"/>
        </w:rPr>
        <w:tab/>
      </w:r>
      <w:r w:rsidR="006475B0">
        <w:rPr>
          <w:rFonts w:eastAsia="Times New Roman" w:cstheme="minorHAnsi"/>
          <w:b/>
          <w:sz w:val="32"/>
          <w:szCs w:val="32"/>
          <w:lang w:eastAsia="it-IT"/>
        </w:rPr>
        <w:t>da “</w:t>
      </w:r>
      <w:r>
        <w:rPr>
          <w:rFonts w:eastAsia="Times New Roman" w:cstheme="minorHAnsi"/>
          <w:b/>
          <w:sz w:val="32"/>
          <w:szCs w:val="32"/>
          <w:lang w:eastAsia="it-IT"/>
        </w:rPr>
        <w:t>Rime Nuove</w:t>
      </w:r>
      <w:r w:rsidR="006475B0">
        <w:rPr>
          <w:rFonts w:eastAsia="Times New Roman" w:cstheme="minorHAnsi"/>
          <w:b/>
          <w:sz w:val="32"/>
          <w:szCs w:val="32"/>
          <w:lang w:eastAsia="it-IT"/>
        </w:rPr>
        <w:t>”</w:t>
      </w:r>
    </w:p>
    <w:p w:rsidR="002522AD" w:rsidRDefault="002522AD" w:rsidP="002522AD">
      <w:pPr>
        <w:shd w:val="clear" w:color="auto" w:fill="FFFFFF"/>
        <w:spacing w:after="0" w:line="384" w:lineRule="atLeast"/>
        <w:rPr>
          <w:rFonts w:eastAsia="Times New Roman" w:cstheme="minorHAnsi"/>
          <w:sz w:val="48"/>
          <w:szCs w:val="48"/>
          <w:lang w:eastAsia="it-IT"/>
        </w:rPr>
      </w:pPr>
    </w:p>
    <w:p w:rsidR="006475B0" w:rsidRPr="006475B0" w:rsidRDefault="006475B0" w:rsidP="006475B0">
      <w:pPr>
        <w:shd w:val="clear" w:color="auto" w:fill="FFFFFF"/>
        <w:spacing w:after="0" w:line="384" w:lineRule="atLeast"/>
        <w:ind w:left="5664" w:firstLine="708"/>
        <w:rPr>
          <w:rFonts w:eastAsia="Times New Roman" w:cstheme="minorHAnsi"/>
          <w:b/>
          <w:sz w:val="24"/>
          <w:szCs w:val="24"/>
          <w:lang w:eastAsia="it-IT"/>
        </w:rPr>
      </w:pPr>
      <w:r w:rsidRPr="006475B0">
        <w:rPr>
          <w:rFonts w:eastAsia="Times New Roman" w:cstheme="minorHAnsi"/>
          <w:b/>
          <w:sz w:val="24"/>
          <w:szCs w:val="24"/>
          <w:lang w:eastAsia="it-IT"/>
        </w:rPr>
        <w:t xml:space="preserve">Classico sonetto petrarchesco: </w:t>
      </w:r>
    </w:p>
    <w:p w:rsidR="006475B0" w:rsidRPr="006475B0" w:rsidRDefault="006475B0" w:rsidP="006475B0">
      <w:pPr>
        <w:shd w:val="clear" w:color="auto" w:fill="FFFFFF"/>
        <w:spacing w:after="0" w:line="384" w:lineRule="atLeast"/>
        <w:ind w:left="6372"/>
        <w:rPr>
          <w:rFonts w:eastAsia="Times New Roman" w:cstheme="minorHAnsi"/>
          <w:b/>
          <w:sz w:val="24"/>
          <w:szCs w:val="24"/>
          <w:lang w:eastAsia="it-IT"/>
        </w:rPr>
      </w:pPr>
      <w:r w:rsidRPr="006475B0">
        <w:rPr>
          <w:rFonts w:eastAsia="Times New Roman" w:cstheme="minorHAnsi"/>
          <w:b/>
          <w:sz w:val="24"/>
          <w:szCs w:val="24"/>
          <w:lang w:eastAsia="it-IT"/>
        </w:rPr>
        <w:t>2 quartine + 2 terzine di endecasillabi a rima alternata</w:t>
      </w:r>
    </w:p>
    <w:p w:rsidR="002522AD" w:rsidRPr="002522AD" w:rsidRDefault="002522AD" w:rsidP="002522AD">
      <w:pPr>
        <w:shd w:val="clear" w:color="auto" w:fill="FFFFFF"/>
        <w:spacing w:after="0" w:line="384" w:lineRule="atLeast"/>
        <w:rPr>
          <w:rFonts w:eastAsia="Times New Roman" w:cstheme="minorHAnsi"/>
          <w:sz w:val="24"/>
          <w:szCs w:val="24"/>
          <w:lang w:eastAsia="it-IT"/>
        </w:rPr>
      </w:pPr>
      <w:r w:rsidRPr="002522AD">
        <w:rPr>
          <w:rFonts w:eastAsia="Times New Roman" w:cstheme="minorHAnsi"/>
          <w:sz w:val="48"/>
          <w:szCs w:val="48"/>
          <w:lang w:eastAsia="it-IT"/>
        </w:rPr>
        <w:t>D</w:t>
      </w:r>
      <w:r w:rsidRPr="002522AD">
        <w:rPr>
          <w:rFonts w:eastAsia="Times New Roman" w:cstheme="minorHAnsi"/>
          <w:sz w:val="24"/>
          <w:szCs w:val="24"/>
          <w:lang w:eastAsia="it-IT"/>
        </w:rPr>
        <w:t xml:space="preserve">ante il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mover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gli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diè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del </w:t>
      </w:r>
      <w:r w:rsidRPr="006475B0">
        <w:rPr>
          <w:rFonts w:eastAsia="Times New Roman" w:cstheme="minorHAnsi"/>
          <w:sz w:val="24"/>
          <w:szCs w:val="24"/>
          <w:highlight w:val="yellow"/>
          <w:lang w:eastAsia="it-IT"/>
        </w:rPr>
        <w:t>cherubino</w:t>
      </w:r>
      <w:r w:rsidR="006475B0">
        <w:rPr>
          <w:rFonts w:eastAsia="Times New Roman" w:cstheme="minorHAnsi"/>
          <w:sz w:val="24"/>
          <w:szCs w:val="24"/>
          <w:lang w:eastAsia="it-IT"/>
        </w:rPr>
        <w:tab/>
      </w:r>
      <w:r w:rsidR="006475B0">
        <w:rPr>
          <w:rFonts w:eastAsia="Times New Roman" w:cstheme="minorHAnsi"/>
          <w:sz w:val="24"/>
          <w:szCs w:val="24"/>
          <w:lang w:eastAsia="it-IT"/>
        </w:rPr>
        <w:tab/>
      </w:r>
      <w:r w:rsidR="006475B0">
        <w:rPr>
          <w:rFonts w:eastAsia="Times New Roman" w:cstheme="minorHAnsi"/>
          <w:sz w:val="24"/>
          <w:szCs w:val="24"/>
          <w:lang w:eastAsia="it-IT"/>
        </w:rPr>
        <w:tab/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>E d’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aere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azzurro e d’or lo </w:t>
      </w:r>
      <w:r w:rsidRPr="006475B0">
        <w:rPr>
          <w:rFonts w:eastAsia="Times New Roman" w:cstheme="minorHAnsi"/>
          <w:sz w:val="24"/>
          <w:szCs w:val="24"/>
          <w:highlight w:val="cyan"/>
          <w:lang w:eastAsia="it-IT"/>
        </w:rPr>
        <w:t>circonfuse: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Petrarca il pianto del suo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cor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6475B0">
        <w:rPr>
          <w:rFonts w:eastAsia="Times New Roman" w:cstheme="minorHAnsi"/>
          <w:sz w:val="24"/>
          <w:szCs w:val="24"/>
          <w:highlight w:val="yellow"/>
          <w:lang w:eastAsia="it-IT"/>
        </w:rPr>
        <w:t>divino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Rio che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pe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’ versi mormora, </w:t>
      </w:r>
      <w:r w:rsidRPr="006475B0">
        <w:rPr>
          <w:rFonts w:eastAsia="Times New Roman" w:cstheme="minorHAnsi"/>
          <w:sz w:val="24"/>
          <w:szCs w:val="24"/>
          <w:highlight w:val="cyan"/>
          <w:lang w:eastAsia="it-IT"/>
        </w:rPr>
        <w:t>gl’infuse.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La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mantuana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ambrosia e ’l venosino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Miel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gl’impetrò da le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tiburti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muse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hyperlink r:id="rId4" w:tooltip="Autore:Torquato Tasso" w:history="1">
        <w:r w:rsidRPr="002522AD">
          <w:rPr>
            <w:rFonts w:eastAsia="Times New Roman" w:cstheme="minorHAnsi"/>
            <w:sz w:val="24"/>
            <w:szCs w:val="24"/>
            <w:lang w:eastAsia="it-IT"/>
          </w:rPr>
          <w:t>Torquato</w:t>
        </w:r>
      </w:hyperlink>
      <w:r w:rsidRPr="002522AD">
        <w:rPr>
          <w:rFonts w:eastAsia="Times New Roman" w:cstheme="minorHAnsi"/>
          <w:sz w:val="24"/>
          <w:szCs w:val="24"/>
          <w:lang w:eastAsia="it-IT"/>
        </w:rPr>
        <w:t>; e come strale adamantino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Contro i servi e’ tiranni </w:t>
      </w:r>
      <w:hyperlink r:id="rId5" w:tooltip="Autore:Vittorio Alfieri" w:history="1">
        <w:r w:rsidRPr="002522AD">
          <w:rPr>
            <w:rFonts w:eastAsia="Times New Roman" w:cstheme="minorHAnsi"/>
            <w:sz w:val="24"/>
            <w:szCs w:val="24"/>
            <w:lang w:eastAsia="it-IT"/>
          </w:rPr>
          <w:t>Alfier</w:t>
        </w:r>
      </w:hyperlink>
      <w:r w:rsidRPr="002522AD">
        <w:rPr>
          <w:rFonts w:eastAsia="Times New Roman" w:cstheme="minorHAnsi"/>
          <w:sz w:val="24"/>
          <w:szCs w:val="24"/>
          <w:lang w:eastAsia="it-IT"/>
        </w:rPr>
        <w:t xml:space="preserve"> lo schiuse.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La nota </w:t>
      </w:r>
      <w:hyperlink r:id="rId6" w:tooltip="Autore:Ugo Foscolo" w:history="1">
        <w:r w:rsidRPr="002522AD">
          <w:rPr>
            <w:rFonts w:eastAsia="Times New Roman" w:cstheme="minorHAnsi"/>
            <w:sz w:val="24"/>
            <w:szCs w:val="24"/>
            <w:lang w:eastAsia="it-IT"/>
          </w:rPr>
          <w:t>Ugo</w:t>
        </w:r>
      </w:hyperlink>
      <w:r w:rsidRPr="002522AD">
        <w:rPr>
          <w:rFonts w:eastAsia="Times New Roman" w:cstheme="minorHAnsi"/>
          <w:sz w:val="24"/>
          <w:szCs w:val="24"/>
          <w:lang w:eastAsia="it-IT"/>
        </w:rPr>
        <w:t xml:space="preserve"> gli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die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de’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rusignoli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Sotto i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ionii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cipressi, e de l’acanto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Cinsel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fiorito a’ suoi materni soli.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>Sesto io no, ma postremo, estasi e pianto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 xml:space="preserve">E profumo, ira ed arte, a’ miei </w:t>
      </w:r>
      <w:proofErr w:type="spellStart"/>
      <w:r w:rsidRPr="002522AD">
        <w:rPr>
          <w:rFonts w:eastAsia="Times New Roman" w:cstheme="minorHAnsi"/>
          <w:sz w:val="24"/>
          <w:szCs w:val="24"/>
          <w:lang w:eastAsia="it-IT"/>
        </w:rPr>
        <w:t>dí</w:t>
      </w:r>
      <w:proofErr w:type="spellEnd"/>
      <w:r w:rsidRPr="002522AD">
        <w:rPr>
          <w:rFonts w:eastAsia="Times New Roman" w:cstheme="minorHAnsi"/>
          <w:sz w:val="24"/>
          <w:szCs w:val="24"/>
          <w:lang w:eastAsia="it-IT"/>
        </w:rPr>
        <w:t xml:space="preserve"> soli</w:t>
      </w:r>
      <w:r w:rsidRPr="002522AD">
        <w:rPr>
          <w:rFonts w:eastAsia="Times New Roman" w:cstheme="minorHAnsi"/>
          <w:sz w:val="24"/>
          <w:szCs w:val="24"/>
          <w:lang w:eastAsia="it-IT"/>
        </w:rPr>
        <w:br/>
        <w:t>Memore innovo ed a i sepolcri canto.</w:t>
      </w:r>
    </w:p>
    <w:p w:rsidR="00543402" w:rsidRPr="002522AD" w:rsidRDefault="00543402" w:rsidP="002522AD">
      <w:pPr>
        <w:rPr>
          <w:rFonts w:cstheme="minorHAnsi"/>
        </w:rPr>
      </w:pPr>
    </w:p>
    <w:sectPr w:rsidR="00543402" w:rsidRPr="002522AD" w:rsidSect="005434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522AD"/>
    <w:rsid w:val="002522AD"/>
    <w:rsid w:val="00543402"/>
    <w:rsid w:val="006475B0"/>
    <w:rsid w:val="0073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4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522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5511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.wikisource.org/wiki/Autore:Ugo_Foscolo" TargetMode="External"/><Relationship Id="rId5" Type="http://schemas.openxmlformats.org/officeDocument/2006/relationships/hyperlink" Target="http://it.wikisource.org/wiki/Autore:Vittorio_Alfieri" TargetMode="External"/><Relationship Id="rId4" Type="http://schemas.openxmlformats.org/officeDocument/2006/relationships/hyperlink" Target="http://it.wikisource.org/wiki/Autore:Torquato_Tass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3</cp:revision>
  <dcterms:created xsi:type="dcterms:W3CDTF">2011-02-08T17:24:00Z</dcterms:created>
  <dcterms:modified xsi:type="dcterms:W3CDTF">2011-02-21T20:04:00Z</dcterms:modified>
</cp:coreProperties>
</file>